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86" w:rsidRPr="00A20486" w:rsidRDefault="00A20486" w:rsidP="00A20486">
      <w:pPr>
        <w:widowControl/>
        <w:shd w:val="clear" w:color="auto" w:fill="FFFFFF"/>
        <w:spacing w:line="420" w:lineRule="atLeast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27"/>
          <w:szCs w:val="27"/>
        </w:rPr>
      </w:pPr>
      <w:r w:rsidRPr="00A20486">
        <w:rPr>
          <w:rFonts w:ascii="Arial" w:eastAsia="宋体" w:hAnsi="Arial" w:cs="Arial"/>
          <w:b/>
          <w:bCs/>
          <w:color w:val="000000"/>
          <w:kern w:val="36"/>
          <w:sz w:val="27"/>
          <w:szCs w:val="27"/>
        </w:rPr>
        <w:t>2017</w:t>
      </w:r>
      <w:r w:rsidRPr="00A20486">
        <w:rPr>
          <w:rFonts w:ascii="Arial" w:eastAsia="宋体" w:hAnsi="Arial" w:cs="Arial"/>
          <w:b/>
          <w:bCs/>
          <w:color w:val="000000"/>
          <w:kern w:val="36"/>
          <w:sz w:val="27"/>
          <w:szCs w:val="27"/>
        </w:rPr>
        <w:t>年</w:t>
      </w:r>
      <w:r w:rsidRPr="00A20486">
        <w:rPr>
          <w:rFonts w:ascii="Arial" w:eastAsia="宋体" w:hAnsi="Arial" w:cs="Arial"/>
          <w:b/>
          <w:bCs/>
          <w:color w:val="000000"/>
          <w:kern w:val="36"/>
          <w:sz w:val="27"/>
          <w:szCs w:val="27"/>
        </w:rPr>
        <w:t>“</w:t>
      </w:r>
      <w:r w:rsidRPr="00A20486">
        <w:rPr>
          <w:rFonts w:ascii="Arial" w:eastAsia="宋体" w:hAnsi="Arial" w:cs="Arial"/>
          <w:b/>
          <w:bCs/>
          <w:color w:val="000000"/>
          <w:kern w:val="36"/>
          <w:sz w:val="27"/>
          <w:szCs w:val="27"/>
        </w:rPr>
        <w:t>千人计划</w:t>
      </w:r>
      <w:r w:rsidRPr="00A20486">
        <w:rPr>
          <w:rFonts w:ascii="Arial" w:eastAsia="宋体" w:hAnsi="Arial" w:cs="Arial"/>
          <w:b/>
          <w:bCs/>
          <w:color w:val="000000"/>
          <w:kern w:val="36"/>
          <w:sz w:val="27"/>
          <w:szCs w:val="27"/>
        </w:rPr>
        <w:t>”</w:t>
      </w:r>
      <w:r w:rsidRPr="00A20486">
        <w:rPr>
          <w:rFonts w:ascii="Arial" w:eastAsia="宋体" w:hAnsi="Arial" w:cs="Arial"/>
          <w:b/>
          <w:bCs/>
          <w:color w:val="000000"/>
          <w:kern w:val="36"/>
          <w:sz w:val="27"/>
          <w:szCs w:val="27"/>
        </w:rPr>
        <w:t>青年项目申报工作须知</w:t>
      </w:r>
    </w:p>
    <w:p w:rsidR="00A20486" w:rsidRPr="00A20486" w:rsidRDefault="00A20486" w:rsidP="00A20486">
      <w:pPr>
        <w:widowControl/>
        <w:shd w:val="clear" w:color="auto" w:fill="FFFFFF"/>
        <w:spacing w:line="300" w:lineRule="atLeast"/>
        <w:jc w:val="center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A20486">
        <w:rPr>
          <w:rFonts w:ascii="Arial" w:eastAsia="宋体" w:hAnsi="Arial" w:cs="Arial"/>
          <w:color w:val="999999"/>
          <w:kern w:val="0"/>
          <w:sz w:val="18"/>
          <w:szCs w:val="18"/>
        </w:rPr>
        <w:t>来源：千人计划网</w:t>
      </w:r>
      <w:r w:rsidRPr="00A20486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2017-06-19 17:29:49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为便于各用人单位做好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千人计划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青年项目申报工作，现将有关情况具体通知如下。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</w:t>
      </w:r>
      <w:r w:rsidRPr="00A20486">
        <w:rPr>
          <w:rFonts w:ascii="Arial" w:eastAsia="宋体" w:hAnsi="Arial" w:cs="Arial"/>
          <w:b/>
          <w:bCs/>
          <w:color w:val="000000"/>
          <w:kern w:val="0"/>
        </w:rPr>
        <w:t>一、引进主体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青年项目引进主体是高等学校、科研机构、中央企业、部分金融机构。其中，金融机构申报人选暂不通过网上申报，按有关部门规定的程序报送。其他用人单位申报人选须通过网上申报。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此前已参加申报的用人单位，原用户名和密码仍然有效。符合条件且首次申报的，请将用人单位全称、联系人及联系方式盖章、扫描后发至专用电子邮箱（</w:t>
      </w:r>
      <w:hyperlink r:id="rId4" w:history="1">
        <w:r w:rsidRPr="00A20486">
          <w:rPr>
            <w:rFonts w:ascii="Arial" w:eastAsia="宋体" w:hAnsi="Arial" w:cs="Arial"/>
            <w:color w:val="0070C0"/>
            <w:kern w:val="0"/>
            <w:u w:val="single"/>
          </w:rPr>
          <w:t>zhuanxiangban@1000plan.org </w:t>
        </w:r>
      </w:hyperlink>
      <w:r w:rsidRPr="00A20486">
        <w:rPr>
          <w:rFonts w:ascii="Arial" w:eastAsia="宋体" w:hAnsi="Arial" w:cs="Arial"/>
          <w:color w:val="000000"/>
          <w:kern w:val="0"/>
          <w:szCs w:val="21"/>
        </w:rPr>
        <w:t>）。工作人员审核后将通过电子邮件反馈用户名及密码。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</w:t>
      </w:r>
      <w:r w:rsidRPr="00A20486">
        <w:rPr>
          <w:rFonts w:ascii="Arial" w:eastAsia="宋体" w:hAnsi="Arial" w:cs="Arial"/>
          <w:b/>
          <w:bCs/>
          <w:color w:val="000000"/>
          <w:kern w:val="0"/>
        </w:rPr>
        <w:t>二、申报材料上传时间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申报材料电子版须通过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千人计划（青年项目）申报评审系统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（</w:t>
      </w:r>
      <w:hyperlink r:id="rId5" w:tgtFrame="_blank" w:history="1">
        <w:r w:rsidRPr="00A20486">
          <w:rPr>
            <w:rFonts w:ascii="Arial" w:eastAsia="宋体" w:hAnsi="Arial" w:cs="Arial"/>
            <w:color w:val="0070C0"/>
            <w:kern w:val="0"/>
            <w:u w:val="single"/>
          </w:rPr>
          <w:t>http://pingshen.1000plan.org</w:t>
        </w:r>
      </w:hyperlink>
      <w:r w:rsidRPr="00A20486">
        <w:rPr>
          <w:rFonts w:ascii="Arial" w:eastAsia="宋体" w:hAnsi="Arial" w:cs="Arial"/>
          <w:color w:val="000000"/>
          <w:kern w:val="0"/>
          <w:szCs w:val="21"/>
        </w:rPr>
        <w:t>）上传。系统开放时间为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6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30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日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9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时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——7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10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日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16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时，逾期不再接收材料。形式审查发现申报材料不齐全或不规范需补充上传的，时间另行通知。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</w:t>
      </w:r>
      <w:r w:rsidRPr="00A20486">
        <w:rPr>
          <w:rFonts w:ascii="Arial" w:eastAsia="宋体" w:hAnsi="Arial" w:cs="Arial"/>
          <w:b/>
          <w:bCs/>
          <w:color w:val="000000"/>
          <w:kern w:val="0"/>
        </w:rPr>
        <w:t>三、申报人条件（不含金融机构人选）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ind w:firstLine="480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1.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自觉遵守中国法律法规，具有良好的学术道德。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ind w:firstLine="480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2.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属自然科学和工程技术领域，年龄不超过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40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周岁（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1977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6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1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日以后出生。以下涉及时间、年限的计算，截止到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6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1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日）。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ind w:firstLine="480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3.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申报时具有连续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36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个月以上的海外科研工作经历，并已取得博士学位。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ind w:firstLine="480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上述海外科研工作</w:t>
      </w:r>
      <w:proofErr w:type="gramStart"/>
      <w:r w:rsidRPr="00A20486">
        <w:rPr>
          <w:rFonts w:ascii="Arial" w:eastAsia="宋体" w:hAnsi="Arial" w:cs="Arial"/>
          <w:color w:val="000000"/>
          <w:kern w:val="0"/>
          <w:szCs w:val="21"/>
        </w:rPr>
        <w:t>经历指获博士学位</w:t>
      </w:r>
      <w:proofErr w:type="gramEnd"/>
      <w:r w:rsidRPr="00A20486">
        <w:rPr>
          <w:rFonts w:ascii="Arial" w:eastAsia="宋体" w:hAnsi="Arial" w:cs="Arial"/>
          <w:color w:val="000000"/>
          <w:kern w:val="0"/>
          <w:szCs w:val="21"/>
        </w:rPr>
        <w:t>后全职或全时在海外工作的经历，不包括同时与国内单位保持聘用关系，且领取薪酬的海外工作经历。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国内取得博士学位的研究人员，不得突破上述年限要求。海外取得博士学位的研究人员，如果取得突出研究成果或其他突出成绩，可突破年限要求，用人单位应在申报材料中附破格说明。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ind w:firstLine="480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4.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申报时在海外知名高校、科研机构、知名企业研发机构有正式教学或科研职位。已经在国内工作的，回国（来华）工作时间应在一年以内。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ind w:firstLine="480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5.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引进后全职在国内工作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3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年以上。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ind w:firstLine="480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6.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为所从事领域同龄人中的拔尖人才，有成为该领域领军人才的发展潜力。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ind w:firstLine="480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在申报截止日前未履行和妥善处理原协议的国家公派留学人员、高级访问学者、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博士后国际交流计划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派出人员，由国家财政支持出国的其他人员，不允许申报。对于与原派出单位解除协议的上述人员，应当在申报时提供相关证明材料。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　　</w:t>
      </w:r>
      <w:r w:rsidRPr="00A20486">
        <w:rPr>
          <w:rFonts w:ascii="Arial" w:eastAsia="宋体" w:hAnsi="Arial" w:cs="Arial"/>
          <w:b/>
          <w:bCs/>
          <w:color w:val="000000"/>
          <w:kern w:val="0"/>
        </w:rPr>
        <w:t>四、用人单位职责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ind w:firstLine="480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1.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用人单位应当严格按照《国家海外高层次人才引进计划管理办法》、《关于开展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年国家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千人计划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”“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万人计划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申报推荐工作的通知》以及本《申报须知》等文件要求，组织申报工作。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ind w:firstLine="480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2.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用人单应对申报人资格严格把关，并对申报材料的真实性、完整性和规范性负责，不得提交含有涉密内容的申请。对申报资格审核把关不严、出现问题较多的用人单位，将根据情节严重程度给予警告、暂停申报资格、取消申报资格等惩罚措施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</w:t>
      </w:r>
      <w:r w:rsidRPr="00A20486">
        <w:rPr>
          <w:rFonts w:ascii="Arial" w:eastAsia="宋体" w:hAnsi="Arial" w:cs="Arial"/>
          <w:b/>
          <w:bCs/>
          <w:color w:val="000000"/>
          <w:kern w:val="0"/>
        </w:rPr>
        <w:t>五、申报材料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ind w:firstLine="480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申报人应认真准备申报材料，评审专家将重点从以下几方面进行考察：教育和科研经历、已取得的科学研究（技术创新）成果、发展潜力、工作设想及国内支持情况。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ind w:firstLine="480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1.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申报材料包括申报书和附件。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1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）申报书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申报书须由最新版本的客户端生成，申报人不得修改申报格式。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2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）附件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附件材料一般应包括：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①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博士学历学位证书复印件；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②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身份证或护照复印件；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③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与用人单位签订的工作合同或意向性工作协议复印件；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④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海外任职的证明材料；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⑤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3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封海外专家推荐信；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⑥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主要成果（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5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篇以内代表性论著、专利证书、产品证书）复印件或证明材料；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⑦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领导（参与）过的主要项目证明材料；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⑧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奖励证书复印件；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⑨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 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其他需要提交的材料。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2.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须提供一致的纸质和电子申报材料。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1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对于纸质材料，中央部门所属高等学校报教育部汇总，中国科学院所属院所报中国科学院汇总，中央部门所属科研机构报科技部汇总，中央企业报国务院国资委汇总，省（区、市）所属高等学校、科研机构按程序报所在省（区、市）党委组织部，之后报自然科学基金会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2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）对于电子材料，用人单位通过评审系统上传。电子材料须与纸质材料一致。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3.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填写申报书的注意事项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1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）封面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联系人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处填写用人单位人事部门统一的一名联系人姓名，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联系电话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填写该联系人的固定电话号码和手机号码，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联系邮箱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填写该联系人的常用邮箱。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2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工作经历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中应列出兼职经历。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3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代表性著作、论文情况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中的他引是指除作者及合作者以外其他人的引用。他引次数应与提供的证明材料一致。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4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已承担或正在承担的科研项目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处须列出申报人作为负责人已承担或正在承担的国家级科研项目，如国家自然科学基金项目等。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4.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提供附件的注意事项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1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）工作合同或协议应有单位盖章、负责人及本人签字，电子版提交扫描件。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2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）海外任职证明材料应有证明人签字，电子版提交扫描件。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3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）推荐信应有专家亲笔签名，电子版提交扫描件。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4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）应提供关于代表性论著的收录及引用检索证明材料，由具备科技查新业务资质的相关机构出具并盖章。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5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）提交纸质</w:t>
      </w:r>
      <w:proofErr w:type="gramStart"/>
      <w:r w:rsidRPr="00A20486">
        <w:rPr>
          <w:rFonts w:ascii="Arial" w:eastAsia="宋体" w:hAnsi="Arial" w:cs="Arial"/>
          <w:color w:val="000000"/>
          <w:kern w:val="0"/>
          <w:szCs w:val="21"/>
        </w:rPr>
        <w:t>版材料</w:t>
      </w:r>
      <w:proofErr w:type="gramEnd"/>
      <w:r w:rsidRPr="00A20486">
        <w:rPr>
          <w:rFonts w:ascii="Arial" w:eastAsia="宋体" w:hAnsi="Arial" w:cs="Arial"/>
          <w:color w:val="000000"/>
          <w:kern w:val="0"/>
          <w:szCs w:val="21"/>
        </w:rPr>
        <w:t>时，申报书与附件合并装订。提交电子版材料时，附件应分类整理为以下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3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个</w:t>
      </w:r>
      <w:proofErr w:type="spellStart"/>
      <w:r w:rsidRPr="00A20486">
        <w:rPr>
          <w:rFonts w:ascii="Arial" w:eastAsia="宋体" w:hAnsi="Arial" w:cs="Arial"/>
          <w:color w:val="000000"/>
          <w:kern w:val="0"/>
          <w:szCs w:val="21"/>
        </w:rPr>
        <w:t>pdf</w:t>
      </w:r>
      <w:proofErr w:type="spellEnd"/>
      <w:r w:rsidRPr="00A20486">
        <w:rPr>
          <w:rFonts w:ascii="Arial" w:eastAsia="宋体" w:hAnsi="Arial" w:cs="Arial"/>
          <w:color w:val="000000"/>
          <w:kern w:val="0"/>
          <w:szCs w:val="21"/>
        </w:rPr>
        <w:t>文件进行上传：身份证明材料（包括附件材料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①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-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④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）、专家推荐信（包括附件材料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⑤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）、成果证明材料（包括附件材料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⑥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-</w:t>
      </w:r>
      <w:r w:rsidRPr="00A20486">
        <w:rPr>
          <w:rFonts w:ascii="宋体" w:eastAsia="宋体" w:hAnsi="宋体" w:cs="宋体" w:hint="eastAsia"/>
          <w:color w:val="000000"/>
          <w:kern w:val="0"/>
          <w:szCs w:val="21"/>
        </w:rPr>
        <w:t>⑧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）。如提供用人单位破格说明或解除协议相关证明材料，请整理到身份证明材料中。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 xml:space="preserve">　　所有材料报送截止时间为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2017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7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10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日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16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时。未尽事宜，请联系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010-62328623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，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010-62329356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。</w:t>
      </w:r>
    </w:p>
    <w:p w:rsidR="00A20486" w:rsidRPr="00A20486" w:rsidRDefault="00A20486" w:rsidP="00A20486">
      <w:pPr>
        <w:widowControl/>
        <w:shd w:val="clear" w:color="auto" w:fill="FFFFFF"/>
        <w:spacing w:line="420" w:lineRule="atLeast"/>
        <w:jc w:val="right"/>
        <w:rPr>
          <w:rFonts w:ascii="Arial" w:eastAsia="宋体" w:hAnsi="Arial" w:cs="Arial"/>
          <w:color w:val="000000"/>
          <w:kern w:val="0"/>
          <w:szCs w:val="21"/>
        </w:rPr>
      </w:pPr>
      <w:r w:rsidRPr="00A20486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千人计划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青年项目评审工作小组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br/>
        <w:t>2017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6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19</w:t>
      </w:r>
      <w:r w:rsidRPr="00A20486">
        <w:rPr>
          <w:rFonts w:ascii="Arial" w:eastAsia="宋体" w:hAnsi="Arial" w:cs="Arial"/>
          <w:color w:val="000000"/>
          <w:kern w:val="0"/>
          <w:szCs w:val="21"/>
        </w:rPr>
        <w:t>日</w:t>
      </w:r>
    </w:p>
    <w:p w:rsidR="002E458B" w:rsidRPr="00A20486" w:rsidRDefault="00A20486"/>
    <w:sectPr w:rsidR="002E458B" w:rsidRPr="00A20486" w:rsidSect="0057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20486"/>
    <w:rsid w:val="000057C1"/>
    <w:rsid w:val="00031C5E"/>
    <w:rsid w:val="0008055E"/>
    <w:rsid w:val="000E0F03"/>
    <w:rsid w:val="000F5C1E"/>
    <w:rsid w:val="00113F32"/>
    <w:rsid w:val="00154293"/>
    <w:rsid w:val="001725A7"/>
    <w:rsid w:val="00182846"/>
    <w:rsid w:val="00185981"/>
    <w:rsid w:val="00201704"/>
    <w:rsid w:val="00226723"/>
    <w:rsid w:val="00246413"/>
    <w:rsid w:val="00273FC7"/>
    <w:rsid w:val="00286819"/>
    <w:rsid w:val="002B1A1C"/>
    <w:rsid w:val="00325E56"/>
    <w:rsid w:val="00331568"/>
    <w:rsid w:val="003343A5"/>
    <w:rsid w:val="003658AC"/>
    <w:rsid w:val="003970F2"/>
    <w:rsid w:val="003D5895"/>
    <w:rsid w:val="004445B1"/>
    <w:rsid w:val="004729A5"/>
    <w:rsid w:val="004833C5"/>
    <w:rsid w:val="004A3DBF"/>
    <w:rsid w:val="004A48F1"/>
    <w:rsid w:val="0053766A"/>
    <w:rsid w:val="00570E8B"/>
    <w:rsid w:val="00583020"/>
    <w:rsid w:val="00585CF7"/>
    <w:rsid w:val="00647FF1"/>
    <w:rsid w:val="00652868"/>
    <w:rsid w:val="006557B8"/>
    <w:rsid w:val="006B1800"/>
    <w:rsid w:val="006B4C49"/>
    <w:rsid w:val="006C21B0"/>
    <w:rsid w:val="006F47D9"/>
    <w:rsid w:val="00716958"/>
    <w:rsid w:val="007320DD"/>
    <w:rsid w:val="0073752D"/>
    <w:rsid w:val="007A1106"/>
    <w:rsid w:val="008263AD"/>
    <w:rsid w:val="00833E23"/>
    <w:rsid w:val="00842D93"/>
    <w:rsid w:val="008C207A"/>
    <w:rsid w:val="008C5688"/>
    <w:rsid w:val="009A70EA"/>
    <w:rsid w:val="009C7E09"/>
    <w:rsid w:val="009D069E"/>
    <w:rsid w:val="009E51E8"/>
    <w:rsid w:val="00A02400"/>
    <w:rsid w:val="00A02E77"/>
    <w:rsid w:val="00A12DBC"/>
    <w:rsid w:val="00A20486"/>
    <w:rsid w:val="00A80149"/>
    <w:rsid w:val="00A844EB"/>
    <w:rsid w:val="00AA65C3"/>
    <w:rsid w:val="00AE7B52"/>
    <w:rsid w:val="00B0398A"/>
    <w:rsid w:val="00B755D5"/>
    <w:rsid w:val="00B75E0D"/>
    <w:rsid w:val="00C126E4"/>
    <w:rsid w:val="00C2073D"/>
    <w:rsid w:val="00C52489"/>
    <w:rsid w:val="00C555B9"/>
    <w:rsid w:val="00CF6F9A"/>
    <w:rsid w:val="00CF7173"/>
    <w:rsid w:val="00D504CD"/>
    <w:rsid w:val="00DE0F05"/>
    <w:rsid w:val="00E969CB"/>
    <w:rsid w:val="00ED2830"/>
    <w:rsid w:val="00EE3E92"/>
    <w:rsid w:val="00F06061"/>
    <w:rsid w:val="00F84871"/>
    <w:rsid w:val="00FA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8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204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2048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204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04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20486"/>
    <w:rPr>
      <w:b/>
      <w:bCs/>
    </w:rPr>
  </w:style>
  <w:style w:type="character" w:customStyle="1" w:styleId="apple-converted-space">
    <w:name w:val="apple-converted-space"/>
    <w:basedOn w:val="a0"/>
    <w:rsid w:val="00A20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ngshen.1000plan.org/" TargetMode="External"/><Relationship Id="rId4" Type="http://schemas.openxmlformats.org/officeDocument/2006/relationships/hyperlink" Target="mailto:zhuanxiangban@1000plan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皮波</dc:creator>
  <cp:lastModifiedBy>皮波</cp:lastModifiedBy>
  <cp:revision>1</cp:revision>
  <dcterms:created xsi:type="dcterms:W3CDTF">2017-06-22T09:26:00Z</dcterms:created>
  <dcterms:modified xsi:type="dcterms:W3CDTF">2017-06-22T09:27:00Z</dcterms:modified>
</cp:coreProperties>
</file>